
<file path=[Content_Types].xml><?xml version="1.0" encoding="utf-8"?>
<Types xmlns="http://schemas.openxmlformats.org/package/2006/content-types">
  <Default ContentType="application/xml" Extension="xml"/>
  <Default ContentType="application/x-font-ttf" Extension="ttf"/>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pStyle w:val="Heading2"/>
        <w:rPr>
          <w:u w:val="single"/>
        </w:rPr>
      </w:pPr>
      <w:r w:rsidDel="00000000" w:rsidR="00000000" w:rsidRPr="00000000">
        <w:rPr>
          <w:rtl w:val="0"/>
        </w:rPr>
      </w:r>
    </w:p>
    <w:p w:rsidR="00000000" w:rsidDel="00000000" w:rsidP="00000000" w:rsidRDefault="00000000" w:rsidRPr="00000000" w14:paraId="00000006">
      <w:pPr>
        <w:pStyle w:val="Heading2"/>
        <w:jc w:val="center"/>
        <w:rPr>
          <w:sz w:val="28"/>
          <w:szCs w:val="28"/>
          <w:u w:val="single"/>
        </w:rPr>
      </w:pPr>
      <w:r w:rsidDel="00000000" w:rsidR="00000000" w:rsidRPr="00000000">
        <w:rPr>
          <w:sz w:val="28"/>
          <w:szCs w:val="28"/>
          <w:u w:val="single"/>
          <w:rtl w:val="0"/>
        </w:rPr>
        <w:t xml:space="preserve">MOBILIDADE ESTUDANTIL ESTRANGEIRA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u w:val="single"/>
        </w:rPr>
      </w:pPr>
      <w:r w:rsidDel="00000000" w:rsidR="00000000" w:rsidRPr="00000000">
        <w:rPr>
          <w:u w:val="single"/>
          <w:rtl w:val="0"/>
        </w:rPr>
        <w:t xml:space="preserve">1 – Documentação do aluno ESTRANGEIRO</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 recomendação do docente do exterior para docente/orientador FMUSP, responsável pela aceitação do estudante;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Documento da IES estrangeira comprovando o vínculo do interessado;</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Plano de pesquisa indicando o inicia e o término do projeto</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Cronograma das atividades a serem realizadas na FMUSP no período especificado</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Ficha de cadastro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2"/>
        <w:rPr>
          <w:u w:val="single"/>
        </w:rPr>
      </w:pPr>
      <w:r w:rsidDel="00000000" w:rsidR="00000000" w:rsidRPr="00000000">
        <w:rPr>
          <w:u w:val="single"/>
          <w:rtl w:val="0"/>
        </w:rPr>
        <w:t xml:space="preserve">2- Carta da CCP:</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 aprovação da CCP do Programa que irá  aceitar o  candidato;</w:t>
      </w:r>
    </w:p>
    <w:p w:rsidR="00000000" w:rsidDel="00000000" w:rsidP="00000000" w:rsidRDefault="00000000" w:rsidRPr="00000000" w14:paraId="00000012">
      <w:pPr>
        <w:pStyle w:val="Heading2"/>
        <w:rPr>
          <w:u w:val="single"/>
        </w:rPr>
      </w:pPr>
      <w:r w:rsidDel="00000000" w:rsidR="00000000" w:rsidRPr="00000000">
        <w:rPr>
          <w:rtl w:val="0"/>
        </w:rPr>
      </w:r>
    </w:p>
    <w:p w:rsidR="00000000" w:rsidDel="00000000" w:rsidP="00000000" w:rsidRDefault="00000000" w:rsidRPr="00000000" w14:paraId="00000013">
      <w:pPr>
        <w:pStyle w:val="Heading2"/>
        <w:rPr>
          <w:u w:val="single"/>
        </w:rPr>
      </w:pPr>
      <w:r w:rsidDel="00000000" w:rsidR="00000000" w:rsidRPr="00000000">
        <w:rPr>
          <w:u w:val="single"/>
          <w:rtl w:val="0"/>
        </w:rPr>
        <w:t xml:space="preserve">3 – CPG/FM</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Deliberar a solicitação em reunião ordinária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u w:val="single"/>
        </w:rPr>
      </w:pPr>
      <w:r w:rsidDel="00000000" w:rsidR="00000000" w:rsidRPr="00000000">
        <w:rPr>
          <w:u w:val="single"/>
          <w:rtl w:val="0"/>
        </w:rPr>
        <w:t xml:space="preserve">4 – SERVIÇO DE PÓS-GRADUAÇÃO</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cadastro é realizado através do Sistema Janus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Inicialmente o aluno encaminhará a ficha com os dados pessoais e uma cópia do passaporte</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Será gerado um número USP e com uma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declaração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pelo sistema Janus e encaminha por email ao estudante, para que possa solicitar o visto  no passaporte de estudante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chegar ao Brasil, deverá comparecer no SPG e entregar uma cópia do passaporte com o visto de estudante e uma cópia  do seguro de saúde internacional</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mesmo terá livre acesso no Campus da Faculdade de Medicina;</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Aos estudantes que permanecerem por uma período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superior a 3 (três) meses a 12 meses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terá direito a carteirinha USP e de usufruir de todos os serviços que a USP oferece, esse período é prorrogável por até 12 meses.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Aos estudantes que permanecerem por uma período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igual ou inferior a 3 (três) meses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receberá uma declaração do SPG para  usufruir de todos os serviços que a USP oferece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 concluir o estágio (Mobilidade) o estudante receberá uma declaração de conclusão das atividades.</w:t>
      </w:r>
    </w:p>
    <w:p w:rsidR="00000000" w:rsidDel="00000000" w:rsidP="00000000" w:rsidRDefault="00000000" w:rsidRPr="00000000" w14:paraId="0000001F">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jc w:val="center"/>
        <w:rPr>
          <w:sz w:val="28"/>
          <w:szCs w:val="28"/>
          <w:u w:val="single"/>
        </w:rPr>
      </w:pPr>
      <w:r w:rsidDel="00000000" w:rsidR="00000000" w:rsidRPr="00000000">
        <w:rPr>
          <w:sz w:val="28"/>
          <w:szCs w:val="28"/>
          <w:u w:val="single"/>
          <w:rtl w:val="0"/>
        </w:rPr>
        <w:t xml:space="preserve">MOBILIDADE ESTUDANTIL USP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u w:val="single"/>
        </w:rPr>
      </w:pPr>
      <w:r w:rsidDel="00000000" w:rsidR="00000000" w:rsidRPr="00000000">
        <w:rPr>
          <w:u w:val="single"/>
          <w:rtl w:val="0"/>
        </w:rPr>
        <w:t xml:space="preserve"> Documentação do aluno regular para cadastro no Sistema Janus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Somente é permitido o cadastro com duração de no mínimo 30 dias;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do docente do exterior para docente/orientador FMUSP, responsável pela aceitação do estudante, relatando o aproveitamento do aluno;</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aluno deverá solicitar o cadastro através do Sistema de Requerimentos no sistema Janus;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CCP deverá encaminhar o pedido para ciência do orientador;</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Após a aprovação encaminhar para o SPG cadastrar no Sistema Janus.</w:t>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Arial Narrow">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595.3pt;height:841.9pt;z-index:-251658240;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o:spid="_x0000_s2071" type="#_x0000_t75">
          <v:imagedata r:id="rId1" o:title="PAPEL A4_FMUSP_GERAL"/>
          <w10:wrap/>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o:spid="_x0000_s2072" type="#_x0000_t75">
          <v:imagedata r:id="rId2" o:title="PAPEL A4_FMUSP_GERAL"/>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o:spid="_x0000_s2073" type="#_x0000_t75">
          <v:imagedata r:id="rId3" o:title="PAPEL A4_FMUSP_GERAL"/>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line="240" w:lineRule="auto"/>
    </w:pPr>
    <w:rPr>
      <w:rFonts w:ascii="Arial" w:cs="Arial" w:eastAsia="Arial" w:hAnsi="Arial"/>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qFormat w:val="1"/>
    <w:rsid w:val="00262882"/>
  </w:style>
  <w:style w:type="paragraph" w:styleId="Ttulo2">
    <w:name w:val="heading 2"/>
    <w:basedOn w:val="Normal"/>
    <w:next w:val="Normal"/>
    <w:link w:val="Ttulo2Char"/>
    <w:semiHidden w:val="1"/>
    <w:unhideWhenUsed w:val="1"/>
    <w:qFormat w:val="1"/>
    <w:rsid w:val="00BA04D0"/>
    <w:pPr>
      <w:keepNext w:val="1"/>
      <w:spacing w:line="240" w:lineRule="exact"/>
      <w:outlineLvl w:val="1"/>
    </w:pPr>
    <w:rPr>
      <w:rFonts w:ascii="Arial" w:cs="Times New Roman" w:eastAsia="Times New Roman" w:hAnsi="Arial"/>
      <w:b w:val="1"/>
      <w:sz w:val="22"/>
      <w:szCs w:val="20"/>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EC0246"/>
    <w:pPr>
      <w:tabs>
        <w:tab w:val="center" w:pos="4419"/>
        <w:tab w:val="right" w:pos="8838"/>
      </w:tabs>
    </w:pPr>
  </w:style>
  <w:style w:type="character" w:styleId="CabealhoChar" w:customStyle="1">
    <w:name w:val="Cabeçalho Char"/>
    <w:basedOn w:val="Fontepargpadro"/>
    <w:link w:val="Cabealho"/>
    <w:uiPriority w:val="99"/>
    <w:rsid w:val="00EC0246"/>
  </w:style>
  <w:style w:type="paragraph" w:styleId="Rodap">
    <w:name w:val="footer"/>
    <w:basedOn w:val="Normal"/>
    <w:link w:val="RodapChar"/>
    <w:uiPriority w:val="99"/>
    <w:unhideWhenUsed w:val="1"/>
    <w:rsid w:val="00EC0246"/>
    <w:pPr>
      <w:tabs>
        <w:tab w:val="center" w:pos="4419"/>
        <w:tab w:val="right" w:pos="8838"/>
      </w:tabs>
    </w:pPr>
  </w:style>
  <w:style w:type="character" w:styleId="RodapChar" w:customStyle="1">
    <w:name w:val="Rodapé Char"/>
    <w:basedOn w:val="Fontepargpadro"/>
    <w:link w:val="Rodap"/>
    <w:uiPriority w:val="99"/>
    <w:rsid w:val="00EC0246"/>
  </w:style>
  <w:style w:type="character" w:styleId="Ttulo2Char" w:customStyle="1">
    <w:name w:val="Título 2 Char"/>
    <w:basedOn w:val="Fontepargpadro"/>
    <w:link w:val="Ttulo2"/>
    <w:semiHidden w:val="1"/>
    <w:rsid w:val="00BA04D0"/>
    <w:rPr>
      <w:rFonts w:ascii="Arial" w:cs="Times New Roman" w:eastAsia="Times New Roman" w:hAnsi="Arial"/>
      <w:b w:val="1"/>
      <w:sz w:val="22"/>
      <w:szCs w:val="20"/>
      <w:lang w:eastAsia="pt-BR"/>
    </w:rPr>
  </w:style>
  <w:style w:type="paragraph" w:styleId="Ttulo">
    <w:name w:val="Title"/>
    <w:basedOn w:val="Normal"/>
    <w:link w:val="TtuloChar"/>
    <w:qFormat w:val="1"/>
    <w:rsid w:val="00BA04D0"/>
    <w:pPr>
      <w:jc w:val="center"/>
    </w:pPr>
    <w:rPr>
      <w:rFonts w:ascii="Arial" w:cs="Times New Roman" w:eastAsia="Times New Roman" w:hAnsi="Arial"/>
      <w:b w:val="1"/>
      <w:sz w:val="28"/>
      <w:szCs w:val="20"/>
      <w:lang w:eastAsia="pt-BR"/>
    </w:rPr>
  </w:style>
  <w:style w:type="character" w:styleId="TtuloChar" w:customStyle="1">
    <w:name w:val="Título Char"/>
    <w:basedOn w:val="Fontepargpadro"/>
    <w:link w:val="Ttulo"/>
    <w:rsid w:val="00BA04D0"/>
    <w:rPr>
      <w:rFonts w:ascii="Arial" w:cs="Times New Roman" w:eastAsia="Times New Roman" w:hAnsi="Arial"/>
      <w:b w:val="1"/>
      <w:sz w:val="28"/>
      <w:szCs w:val="20"/>
      <w:lang w:eastAsia="pt-BR"/>
    </w:rPr>
  </w:style>
  <w:style w:type="paragraph" w:styleId="Textodebalo">
    <w:name w:val="Balloon Text"/>
    <w:basedOn w:val="Normal"/>
    <w:link w:val="TextodebaloChar"/>
    <w:uiPriority w:val="99"/>
    <w:semiHidden w:val="1"/>
    <w:unhideWhenUsed w:val="1"/>
    <w:rsid w:val="00375F13"/>
    <w:rPr>
      <w:rFonts w:ascii="Tahoma" w:cs="Tahoma" w:hAnsi="Tahoma"/>
      <w:sz w:val="16"/>
      <w:szCs w:val="16"/>
    </w:rPr>
  </w:style>
  <w:style w:type="character" w:styleId="TextodebaloChar" w:customStyle="1">
    <w:name w:val="Texto de balão Char"/>
    <w:basedOn w:val="Fontepargpadro"/>
    <w:link w:val="Textodebalo"/>
    <w:uiPriority w:val="99"/>
    <w:semiHidden w:val="1"/>
    <w:rsid w:val="00375F13"/>
    <w:rPr>
      <w:rFonts w:ascii="Tahoma" w:cs="Tahoma" w:hAnsi="Tahoma"/>
      <w:sz w:val="16"/>
      <w:szCs w:val="16"/>
    </w:rPr>
  </w:style>
  <w:style w:type="paragraph" w:styleId="PargrafodaLista">
    <w:name w:val="List Paragraph"/>
    <w:basedOn w:val="Normal"/>
    <w:uiPriority w:val="34"/>
    <w:qFormat w:val="1"/>
    <w:rsid w:val="00D125BD"/>
    <w:pPr>
      <w:spacing w:after="200" w:line="276" w:lineRule="auto"/>
      <w:ind w:left="720"/>
      <w:contextualSpacing w:val="1"/>
    </w:pPr>
    <w:rPr>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9" Type="http://schemas.openxmlformats.org/officeDocument/2006/relationships/customXml" Target="../customXML/item1.xm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ArialNarrow-regular.ttf"/><Relationship Id="rId5" Type="http://schemas.openxmlformats.org/officeDocument/2006/relationships/font" Target="fonts/ArialNarrow-bold.ttf"/><Relationship Id="rId6" Type="http://schemas.openxmlformats.org/officeDocument/2006/relationships/font" Target="fonts/ArialNarrow-italic.ttf"/><Relationship Id="rId7"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W079iWJpEWqgz2dyo+9TUq+vA==">AMUW2mX8bpS0F3LNjvk0Y3UNuuO1GGl7kpURa8knZdLmY7rNA/Cqq7aKspINFosU65WoNVsfY8txyDjnvIlZCFPadjAbmfNk/7Y54UhgNW5zO3kejlnN2Dc=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2021-06-08T15:46:00Z</dcterms:created>
  <dc:creator>Stephanie Lawrence</dc:creator>
</cp:coreProperties>
</file>